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DD85C" w14:textId="2C0B9793" w:rsidR="00101872" w:rsidRPr="00D5589C" w:rsidRDefault="00101872">
      <w:pPr>
        <w:rPr>
          <w:b/>
          <w:bCs/>
          <w:sz w:val="32"/>
          <w:szCs w:val="32"/>
        </w:rPr>
      </w:pPr>
      <w:r w:rsidRPr="002A3A25">
        <w:rPr>
          <w:b/>
          <w:bCs/>
          <w:sz w:val="32"/>
          <w:szCs w:val="32"/>
        </w:rPr>
        <w:t>ŞARTNAME</w:t>
      </w:r>
    </w:p>
    <w:p w14:paraId="74C733DE" w14:textId="3D6C533A" w:rsidR="00E732DE" w:rsidRDefault="00FD4C04" w:rsidP="00E732DE">
      <w:pPr>
        <w:rPr>
          <w:b/>
          <w:bCs/>
        </w:rPr>
      </w:pPr>
      <w:r w:rsidRPr="00FD4C04">
        <w:rPr>
          <w:b/>
          <w:bCs/>
        </w:rPr>
        <w:t>İşbu şartname, Ayvalık Kültür ve Sanat Vakfı'na ait Muhabbet Sokak No: 39 adresindeki taşınmaz</w:t>
      </w:r>
      <w:r w:rsidR="00E732DE">
        <w:rPr>
          <w:b/>
          <w:bCs/>
        </w:rPr>
        <w:t>a</w:t>
      </w:r>
      <w:r w:rsidRPr="00FD4C04">
        <w:rPr>
          <w:b/>
          <w:bCs/>
        </w:rPr>
        <w:t xml:space="preserve"> </w:t>
      </w:r>
      <w:r>
        <w:rPr>
          <w:b/>
          <w:bCs/>
        </w:rPr>
        <w:t>bitişik</w:t>
      </w:r>
      <w:r w:rsidR="00E732DE">
        <w:rPr>
          <w:b/>
          <w:bCs/>
        </w:rPr>
        <w:t xml:space="preserve">, Pafta </w:t>
      </w:r>
      <w:r w:rsidR="00455BBC">
        <w:rPr>
          <w:b/>
          <w:bCs/>
        </w:rPr>
        <w:t>No:</w:t>
      </w:r>
      <w:r w:rsidR="00E732DE">
        <w:rPr>
          <w:b/>
          <w:bCs/>
        </w:rPr>
        <w:t xml:space="preserve">20, Ada No: 57 Parsel </w:t>
      </w:r>
      <w:r w:rsidR="00455BBC">
        <w:rPr>
          <w:b/>
          <w:bCs/>
        </w:rPr>
        <w:t>N</w:t>
      </w:r>
      <w:r w:rsidR="00E732DE">
        <w:rPr>
          <w:b/>
          <w:bCs/>
        </w:rPr>
        <w:t>o:2 de yer alan 115 m2</w:t>
      </w:r>
      <w:r w:rsidRPr="00FD4C04">
        <w:rPr>
          <w:b/>
          <w:bCs/>
        </w:rPr>
        <w:t xml:space="preserve"> arsa üzerinde kurulacak ticari işletmenin, yiyecek-içecek tedarik hizmetleri için bir tedarikçi seçimi amacıyla hazırlanmıştır. </w:t>
      </w:r>
    </w:p>
    <w:p w14:paraId="531D9C1D" w14:textId="7075DDB4" w:rsidR="00DD336B" w:rsidRPr="00E732DE" w:rsidRDefault="00CA4B41" w:rsidP="00E732DE">
      <w:pPr>
        <w:rPr>
          <w:b/>
          <w:bCs/>
        </w:rPr>
      </w:pPr>
      <w:r w:rsidRPr="00E732DE">
        <w:rPr>
          <w:b/>
          <w:bCs/>
        </w:rPr>
        <w:t xml:space="preserve">Öngörülen sisteme göre Ayvalık Kültür ve Sanat Vakfı İktisadi İşletmesi </w:t>
      </w:r>
      <w:r w:rsidR="00621378" w:rsidRPr="00E732DE">
        <w:rPr>
          <w:b/>
          <w:bCs/>
        </w:rPr>
        <w:t xml:space="preserve">“İşletmeci” </w:t>
      </w:r>
      <w:r w:rsidRPr="00E732DE">
        <w:rPr>
          <w:b/>
          <w:bCs/>
        </w:rPr>
        <w:t xml:space="preserve"> olarak </w:t>
      </w:r>
      <w:r w:rsidR="00621378" w:rsidRPr="00E732DE">
        <w:rPr>
          <w:b/>
          <w:bCs/>
        </w:rPr>
        <w:t xml:space="preserve">yukarıda adı geçen taşınmazı </w:t>
      </w:r>
      <w:r w:rsidRPr="00E732DE">
        <w:rPr>
          <w:b/>
          <w:bCs/>
        </w:rPr>
        <w:t xml:space="preserve">işletecek olup, yiyecek ve içecek temini bir tedarikçi sözleşmesi ile </w:t>
      </w:r>
      <w:r w:rsidR="00621378" w:rsidRPr="00E732DE">
        <w:rPr>
          <w:b/>
          <w:bCs/>
        </w:rPr>
        <w:t>“</w:t>
      </w:r>
      <w:r w:rsidRPr="00E732DE">
        <w:rPr>
          <w:b/>
          <w:bCs/>
        </w:rPr>
        <w:t>Tedarikçi</w:t>
      </w:r>
      <w:r w:rsidR="00621378" w:rsidRPr="00E732DE">
        <w:rPr>
          <w:b/>
          <w:bCs/>
        </w:rPr>
        <w:t>”</w:t>
      </w:r>
      <w:r w:rsidRPr="00E732DE">
        <w:rPr>
          <w:b/>
          <w:bCs/>
        </w:rPr>
        <w:t xml:space="preserve"> tarafından yapılacaktır. </w:t>
      </w:r>
    </w:p>
    <w:p w14:paraId="7C021C4C" w14:textId="00DB4005" w:rsidR="00621378" w:rsidRDefault="00621378" w:rsidP="00BE68BC">
      <w:pPr>
        <w:pStyle w:val="ListParagraph"/>
        <w:numPr>
          <w:ilvl w:val="0"/>
          <w:numId w:val="3"/>
        </w:numPr>
      </w:pPr>
      <w:r>
        <w:t xml:space="preserve">İşletme ve alkol ruhsatı “İşletmeci” üzerine alınacaktır. </w:t>
      </w:r>
    </w:p>
    <w:p w14:paraId="6A69EC23" w14:textId="0D2B3377" w:rsidR="00CA4B41" w:rsidRDefault="00CA4B41" w:rsidP="00BE68BC">
      <w:pPr>
        <w:pStyle w:val="ListParagraph"/>
        <w:numPr>
          <w:ilvl w:val="0"/>
          <w:numId w:val="3"/>
        </w:numPr>
      </w:pPr>
      <w:r>
        <w:t>Tedarik Sözleşmesi minimum 3 sene olarak yapılacaktır.</w:t>
      </w:r>
    </w:p>
    <w:p w14:paraId="7F4AD7E9" w14:textId="427B6808" w:rsidR="00CA4B41" w:rsidRDefault="00DD336B" w:rsidP="00BE68BC">
      <w:pPr>
        <w:pStyle w:val="ListParagraph"/>
        <w:numPr>
          <w:ilvl w:val="0"/>
          <w:numId w:val="3"/>
        </w:numPr>
      </w:pPr>
      <w:r>
        <w:t>Mekânın</w:t>
      </w:r>
      <w:r w:rsidR="00CA4B41">
        <w:t xml:space="preserve"> meyhane, balık lokantası, kahvaltıcı veya cafe olarak faaliyet göstermesi istenilmemektedir. </w:t>
      </w:r>
      <w:r w:rsidR="00FD4C04" w:rsidRPr="00FD4C04">
        <w:t>İşletmenin konsepti, AKSV'nin kendi bünyesinde işlettiği benzeri birimlerle (örneğin AİMA Cafe) doğrudan rekabet edecek nitelikte olmamalıdır.</w:t>
      </w:r>
    </w:p>
    <w:p w14:paraId="1B3A039C" w14:textId="7120170B" w:rsidR="00621378" w:rsidRDefault="00F27DC3" w:rsidP="00BE68BC">
      <w:pPr>
        <w:pStyle w:val="ListParagraph"/>
        <w:numPr>
          <w:ilvl w:val="0"/>
          <w:numId w:val="3"/>
        </w:numPr>
      </w:pPr>
      <w:r>
        <w:t xml:space="preserve">Taşınmaza yapılacak tüm altyapı ve üstyapı yatırımları </w:t>
      </w:r>
      <w:r w:rsidR="00621378">
        <w:t xml:space="preserve">“Tedarikçi” </w:t>
      </w:r>
      <w:r>
        <w:t>tarafından yapılacak olu</w:t>
      </w:r>
      <w:r w:rsidR="00621378">
        <w:t>p</w:t>
      </w:r>
      <w:r>
        <w:t xml:space="preserve"> AKSV İkt. İşl. tüm projeleri ve malzemeleri önceden görecek ve </w:t>
      </w:r>
      <w:r w:rsidR="00621378">
        <w:t>onaylayacaktır</w:t>
      </w:r>
      <w:r>
        <w:t xml:space="preserve">. </w:t>
      </w:r>
    </w:p>
    <w:p w14:paraId="58C5DA36" w14:textId="715E2125" w:rsidR="00D5589C" w:rsidRDefault="00D5589C" w:rsidP="00BE68BC">
      <w:pPr>
        <w:pStyle w:val="ListParagraph"/>
        <w:numPr>
          <w:ilvl w:val="0"/>
          <w:numId w:val="3"/>
        </w:numPr>
      </w:pPr>
      <w:r>
        <w:t xml:space="preserve">Yatırım süresi boyunca (azami 3 ay) “Tedarikçi” “İşletmeci” ye </w:t>
      </w:r>
      <w:r w:rsidR="00175AFC">
        <w:t xml:space="preserve">elektrik, su, doğalgaz ödemeleri haricinde </w:t>
      </w:r>
      <w:r>
        <w:t xml:space="preserve">herhangi bir ad altında ödeme yapmayacaktır.  Ancak taşınmazın bedelsiz olarak kullanıldığı bu dönem için </w:t>
      </w:r>
      <w:r w:rsidR="009B7777">
        <w:t xml:space="preserve">ay başına </w:t>
      </w:r>
      <w:r w:rsidR="004E5275">
        <w:t>200,000TL</w:t>
      </w:r>
      <w:r w:rsidR="009B7777">
        <w:t xml:space="preserve"> olmak üzere azami </w:t>
      </w:r>
      <w:r>
        <w:t xml:space="preserve">toplam </w:t>
      </w:r>
      <w:r w:rsidR="004E5275">
        <w:t xml:space="preserve">600,000TL </w:t>
      </w:r>
      <w:r>
        <w:t xml:space="preserve"> “İşletmeci”nin yatırıma katkı payı olarak değerlendirilece</w:t>
      </w:r>
      <w:r w:rsidR="00CA58B6">
        <w:t xml:space="preserve">k ve madde </w:t>
      </w:r>
      <w:r w:rsidR="001847FB">
        <w:t>6</w:t>
      </w:r>
      <w:r w:rsidR="00CA58B6">
        <w:t xml:space="preserve"> de belirtildiği şekilde </w:t>
      </w:r>
      <w:r w:rsidR="001847FB">
        <w:t xml:space="preserve">sözleşme bitiminde veya </w:t>
      </w:r>
      <w:r w:rsidR="00CA58B6">
        <w:t xml:space="preserve">herhangi bir fesih durumunda toplam maliyetten düşülecektir. </w:t>
      </w:r>
    </w:p>
    <w:p w14:paraId="74B51893" w14:textId="2700CD3B" w:rsidR="00C80DE3" w:rsidRPr="00C80DE3" w:rsidRDefault="00C80DE3" w:rsidP="00BE68BC">
      <w:pPr>
        <w:pStyle w:val="ListParagraph"/>
        <w:numPr>
          <w:ilvl w:val="0"/>
          <w:numId w:val="3"/>
        </w:numPr>
      </w:pPr>
      <w:r w:rsidRPr="00C80DE3">
        <w:t xml:space="preserve">Taşınmaza yapılacak tüm altyapı ve üstyapı yatırımları (sabit tesisat, döşeme, duvar, elektrik tesisatı, su tesisatı, doğalgaz hattı, özel imalatlar vb.) 'Tedarikçi' tarafından yapılacak olup, sözleşme süresi sonunda veya herhangi bir nedenle fesih halinde, bu taşınamayacak olan yatırımın bedeli amortisman </w:t>
      </w:r>
      <w:r w:rsidR="00CA58B6">
        <w:t xml:space="preserve">ve madde </w:t>
      </w:r>
      <w:r w:rsidR="001847FB">
        <w:t>5</w:t>
      </w:r>
      <w:r w:rsidR="00CA58B6">
        <w:t xml:space="preserve"> de belirtilen katkı payı </w:t>
      </w:r>
      <w:r w:rsidRPr="00C80DE3">
        <w:t>düşülerek hesaplana</w:t>
      </w:r>
      <w:r w:rsidR="00CA58B6">
        <w:t>c</w:t>
      </w:r>
      <w:r w:rsidRPr="00C80DE3">
        <w:t>ak</w:t>
      </w:r>
      <w:r w:rsidR="00CA58B6">
        <w:t xml:space="preserve">, </w:t>
      </w:r>
      <w:r w:rsidRPr="00C80DE3">
        <w:t xml:space="preserve"> “Tedarikçi” ye ödenecek ve yatırımlar 'İşletmeci'nin (AKSV) mülkiyetine geçecektir. Tedarikçi, sözleşme bitiminde yapıya eklediği sabit unsurları söküp götüremez.</w:t>
      </w:r>
      <w:r>
        <w:t xml:space="preserve"> </w:t>
      </w:r>
    </w:p>
    <w:p w14:paraId="1AB978F8" w14:textId="1E5000CB" w:rsidR="00C5390B" w:rsidRDefault="00621378" w:rsidP="00C5390B">
      <w:pPr>
        <w:pStyle w:val="ListParagraph"/>
        <w:numPr>
          <w:ilvl w:val="0"/>
          <w:numId w:val="3"/>
        </w:numPr>
      </w:pPr>
      <w:r>
        <w:t xml:space="preserve">İşletmeci” tarafından satın alınacak bir restoran otomasyon sistemi ve ona bağlı POS ile tüm adisyonlar kayda girecektir. Bu sistem AKSV İktisadi işletmesi personeli tarafından kontrol edilir. </w:t>
      </w:r>
    </w:p>
    <w:p w14:paraId="212337C8" w14:textId="0E857CC2" w:rsidR="00C5390B" w:rsidRDefault="00C5390B" w:rsidP="00C5390B">
      <w:pPr>
        <w:pStyle w:val="ListParagraph"/>
        <w:numPr>
          <w:ilvl w:val="0"/>
          <w:numId w:val="3"/>
        </w:numPr>
      </w:pPr>
      <w:r>
        <w:t>Süzme saatler tarafından tespit edilen e</w:t>
      </w:r>
      <w:r w:rsidRPr="004218FB">
        <w:t>lektrik, su, doğalgaz faturaları öncelikle 'İşletmeci' ” olarak AKSV İKT İşl tarafından ödenecek, takip eden ayın ilk haftasında bu faturalar Tedarikçi'ye rücu edilecektir.</w:t>
      </w:r>
    </w:p>
    <w:p w14:paraId="5ACC6196" w14:textId="4D7DE263" w:rsidR="00621378" w:rsidRDefault="00FD4C04" w:rsidP="00BE68BC">
      <w:pPr>
        <w:pStyle w:val="ListParagraph"/>
        <w:numPr>
          <w:ilvl w:val="0"/>
          <w:numId w:val="3"/>
        </w:numPr>
      </w:pPr>
      <w:r>
        <w:t>İ</w:t>
      </w:r>
      <w:r w:rsidRPr="00FD4C04">
        <w:t>şletmede çalışacak tüm personel, 'Tedarikçi'nin kendi sigortalı çalışanı olacaktır. Tedarikçi, SGK, İş Kanunu ve İş Güvenliği mevzuatlarından bizzat sorumludur. AKSV, bu personel ile hiçbir şekilde işçi-işveren ilişkisi içinde değildir. Tedarikçi'nin personeli sebebiyle AKSV'ye uygulanacak idari para cezaları rücuen Tedarikçi'den tahsil edilir.</w:t>
      </w:r>
    </w:p>
    <w:p w14:paraId="1F035EA2" w14:textId="58490F84" w:rsidR="00DD336B" w:rsidRDefault="00DD336B" w:rsidP="00BE68BC">
      <w:pPr>
        <w:pStyle w:val="ListParagraph"/>
        <w:numPr>
          <w:ilvl w:val="0"/>
          <w:numId w:val="3"/>
        </w:numPr>
      </w:pPr>
      <w:r>
        <w:t xml:space="preserve">“Tedarikçi”  sözleşme süresi boyunca kendi belirlediği menü ve fiyatlar ile hizmet verecektir. </w:t>
      </w:r>
    </w:p>
    <w:p w14:paraId="785B2AEF" w14:textId="7608DFAA" w:rsidR="00CA4B41" w:rsidRDefault="00621378" w:rsidP="00BE68BC">
      <w:pPr>
        <w:pStyle w:val="ListParagraph"/>
        <w:numPr>
          <w:ilvl w:val="0"/>
          <w:numId w:val="3"/>
        </w:numPr>
      </w:pPr>
      <w:r>
        <w:t xml:space="preserve">“Tedarikçi” </w:t>
      </w:r>
      <w:r w:rsidR="00CA4B41">
        <w:t xml:space="preserve"> Sözleşmesine göre</w:t>
      </w:r>
      <w:r w:rsidR="001847FB">
        <w:t xml:space="preserve"> aylık maktu</w:t>
      </w:r>
      <w:r w:rsidR="00CA4B41">
        <w:t xml:space="preserve"> minimum rakam XXXX TL olmak üzere </w:t>
      </w:r>
      <w:r w:rsidR="00DD336B">
        <w:t>“İşletmeci”</w:t>
      </w:r>
      <w:r>
        <w:t>’ye aylık toplam ciro üzerinden belli bir yüzde öder. Önerilen bu yüzde oranı aşağıdaki teklif formunda belirtilmelidir.</w:t>
      </w:r>
    </w:p>
    <w:p w14:paraId="7E673B69" w14:textId="0AF33FFC" w:rsidR="00DD336B" w:rsidRDefault="00700097" w:rsidP="00BE68BC">
      <w:pPr>
        <w:pStyle w:val="ListParagraph"/>
        <w:numPr>
          <w:ilvl w:val="0"/>
          <w:numId w:val="3"/>
        </w:numPr>
      </w:pPr>
      <w:r>
        <w:t>Mekânın</w:t>
      </w:r>
      <w:r w:rsidR="00DD336B">
        <w:t xml:space="preserve"> AKSV konser ve benzeri faaliyetlerinin olduğu günlerde </w:t>
      </w:r>
      <w:r w:rsidR="00D66BBD">
        <w:t xml:space="preserve">(senede azami 6 kez) </w:t>
      </w:r>
      <w:r w:rsidR="00DD336B">
        <w:t>konser/faaliyet süresince müziksiz ve sessiz çalışması beklenmektedir.</w:t>
      </w:r>
    </w:p>
    <w:p w14:paraId="6D313716" w14:textId="525FB5B1" w:rsidR="00DD336B" w:rsidRPr="00DD336B" w:rsidRDefault="00DD336B" w:rsidP="00BE68BC">
      <w:pPr>
        <w:pStyle w:val="ListParagraph"/>
        <w:numPr>
          <w:ilvl w:val="0"/>
          <w:numId w:val="3"/>
        </w:numPr>
      </w:pPr>
      <w:r>
        <w:t xml:space="preserve">“İşletmeci” </w:t>
      </w:r>
      <w:r w:rsidRPr="00DD336B">
        <w:t>kendisinin, tedarikçilerinin, müşterilerinin vs. AKSV Bina Kullanım Koşullarına, Türkiye Cumhuriyeti kanunlarına uymasından sorumlu olacaktır.</w:t>
      </w:r>
    </w:p>
    <w:p w14:paraId="36674050" w14:textId="2A0070E8" w:rsidR="00DD336B" w:rsidRDefault="00DD336B" w:rsidP="00BE68BC">
      <w:pPr>
        <w:pStyle w:val="ListParagraph"/>
        <w:numPr>
          <w:ilvl w:val="0"/>
          <w:numId w:val="3"/>
        </w:numPr>
      </w:pPr>
      <w:r>
        <w:t>Taraflar arasında yapılacak olan sözleşme kesinlikle 3. Kişilere devredilemez.</w:t>
      </w:r>
    </w:p>
    <w:p w14:paraId="036A7E32" w14:textId="5C73D1E8" w:rsidR="00DD336B" w:rsidRPr="00E42231" w:rsidRDefault="00E42231" w:rsidP="00BE68BC">
      <w:pPr>
        <w:pStyle w:val="ListParagraph"/>
        <w:numPr>
          <w:ilvl w:val="0"/>
          <w:numId w:val="3"/>
        </w:numPr>
      </w:pPr>
      <w:r>
        <w:t>AKSV</w:t>
      </w:r>
      <w:r w:rsidRPr="00E42231">
        <w:t xml:space="preserve"> yönetimi, sunulan konseptin</w:t>
      </w:r>
      <w:r>
        <w:t xml:space="preserve"> veya teklifin diğer unsurlarının</w:t>
      </w:r>
      <w:r w:rsidRPr="00E42231">
        <w:t xml:space="preserve"> vakıf değerlerine aykırı olması durumunda teklifi reddetme hakkını saklı tutar.</w:t>
      </w:r>
    </w:p>
    <w:p w14:paraId="6F049BFB" w14:textId="77777777" w:rsidR="00D5589C" w:rsidRDefault="00D5589C">
      <w:pPr>
        <w:rPr>
          <w:b/>
          <w:bCs/>
          <w:sz w:val="32"/>
          <w:szCs w:val="32"/>
        </w:rPr>
      </w:pPr>
    </w:p>
    <w:p w14:paraId="328969CA" w14:textId="77777777" w:rsidR="00D5589C" w:rsidRDefault="00D5589C">
      <w:pPr>
        <w:rPr>
          <w:b/>
          <w:bCs/>
          <w:sz w:val="32"/>
          <w:szCs w:val="32"/>
        </w:rPr>
      </w:pPr>
    </w:p>
    <w:p w14:paraId="55E7C5B7" w14:textId="77777777" w:rsidR="00D5589C" w:rsidRDefault="00D5589C">
      <w:pPr>
        <w:rPr>
          <w:b/>
          <w:bCs/>
          <w:sz w:val="32"/>
          <w:szCs w:val="32"/>
        </w:rPr>
      </w:pPr>
    </w:p>
    <w:p w14:paraId="3CD88036" w14:textId="77777777" w:rsidR="001847FB" w:rsidRDefault="001847FB">
      <w:pPr>
        <w:rPr>
          <w:b/>
          <w:bCs/>
          <w:sz w:val="32"/>
          <w:szCs w:val="32"/>
        </w:rPr>
      </w:pPr>
    </w:p>
    <w:p w14:paraId="01A26743" w14:textId="77777777" w:rsidR="00D5589C" w:rsidRDefault="00D5589C">
      <w:pPr>
        <w:rPr>
          <w:b/>
          <w:bCs/>
          <w:sz w:val="32"/>
          <w:szCs w:val="32"/>
        </w:rPr>
      </w:pPr>
    </w:p>
    <w:p w14:paraId="6AF9447E" w14:textId="3798F2AB" w:rsidR="00CA4B41" w:rsidRPr="002A3A25" w:rsidRDefault="00621378">
      <w:pPr>
        <w:rPr>
          <w:b/>
          <w:bCs/>
          <w:sz w:val="32"/>
          <w:szCs w:val="32"/>
        </w:rPr>
      </w:pPr>
      <w:r w:rsidRPr="002A3A25">
        <w:rPr>
          <w:b/>
          <w:bCs/>
          <w:sz w:val="32"/>
          <w:szCs w:val="32"/>
        </w:rPr>
        <w:lastRenderedPageBreak/>
        <w:t>TEDARİKÇİ BAŞVURU FORMU:</w:t>
      </w:r>
    </w:p>
    <w:p w14:paraId="1B931786" w14:textId="363A137A" w:rsidR="009B7777" w:rsidRPr="009B7777" w:rsidRDefault="0040563C">
      <w:r>
        <w:t>Bu form doldurulmuş</w:t>
      </w:r>
      <w:r w:rsidR="009B7777">
        <w:t>, imzalanmış ve kaşelenmiş</w:t>
      </w:r>
      <w:r>
        <w:t xml:space="preserve"> olarak </w:t>
      </w:r>
      <w:r w:rsidR="009B7777" w:rsidRPr="009B7777">
        <w:rPr>
          <w:b/>
          <w:bCs/>
        </w:rPr>
        <w:t>24 Mart 2026</w:t>
      </w:r>
      <w:r w:rsidRPr="009B7777">
        <w:rPr>
          <w:b/>
          <w:bCs/>
        </w:rPr>
        <w:t xml:space="preserve"> tarihi saat 18:00 e</w:t>
      </w:r>
      <w:r>
        <w:t xml:space="preserve"> kadar </w:t>
      </w:r>
      <w:r w:rsidR="00693A3C">
        <w:rPr>
          <w:b/>
          <w:bCs/>
        </w:rPr>
        <w:t>firma</w:t>
      </w:r>
      <w:r w:rsidR="009B7777" w:rsidRPr="009B7777">
        <w:rPr>
          <w:b/>
          <w:bCs/>
        </w:rPr>
        <w:t>@ayvalikmusic.org</w:t>
      </w:r>
      <w:r>
        <w:t xml:space="preserve"> adresine e posta ile gönderilmelidir. </w:t>
      </w:r>
    </w:p>
    <w:p w14:paraId="07A61428" w14:textId="5B7A4383" w:rsidR="00CA4B41" w:rsidRPr="009B7777" w:rsidRDefault="00621378">
      <w:pPr>
        <w:rPr>
          <w:b/>
          <w:bCs/>
          <w:sz w:val="32"/>
          <w:szCs w:val="32"/>
        </w:rPr>
      </w:pPr>
      <w:r w:rsidRPr="009B7777">
        <w:rPr>
          <w:b/>
          <w:bCs/>
          <w:sz w:val="32"/>
          <w:szCs w:val="32"/>
        </w:rPr>
        <w:t>TEDARİKÇİ BİLGİLERİ:</w:t>
      </w:r>
    </w:p>
    <w:p w14:paraId="7DD3AC43" w14:textId="14460FF8" w:rsidR="00CA4B41" w:rsidRDefault="00CA4B41">
      <w:r>
        <w:t>Tedarikçi Şahıs/Firma İsmi Ünvanı:</w:t>
      </w:r>
    </w:p>
    <w:p w14:paraId="1E60B85C" w14:textId="016E0DA1" w:rsidR="00CA4B41" w:rsidRDefault="00CA4B41">
      <w:r>
        <w:t>Vergi Dairesi:</w:t>
      </w:r>
    </w:p>
    <w:p w14:paraId="13C2394E" w14:textId="77777777" w:rsidR="00CA4B41" w:rsidRDefault="00CA4B41" w:rsidP="00CA4B41">
      <w:r>
        <w:t>Vergi Numarası:</w:t>
      </w:r>
      <w:r w:rsidRPr="00CA4B41">
        <w:t xml:space="preserve"> </w:t>
      </w:r>
    </w:p>
    <w:p w14:paraId="7F3E755E" w14:textId="77777777" w:rsidR="002A3A25" w:rsidRDefault="002A3A25" w:rsidP="002A3A25">
      <w:r>
        <w:t>Hâlihazırda İşlettiğiniz veya İşletmiş Olduğunuz Mekânlar (Varsa): (İsim, lokasyon, işletme süresi)</w:t>
      </w:r>
    </w:p>
    <w:p w14:paraId="1A29A032" w14:textId="49F35A2E" w:rsidR="002A3A25" w:rsidRDefault="002A3A25" w:rsidP="002A3A25">
      <w:r>
        <w:t xml:space="preserve">Daha Önce Yaptığınız Bir Restoran/Cafe Projesinin Fotoğrafları (Varsa): </w:t>
      </w:r>
    </w:p>
    <w:p w14:paraId="04BCF3B5" w14:textId="189FA1C8" w:rsidR="00CA4B41" w:rsidRDefault="00CA4B41">
      <w:r>
        <w:t>Önerilen İşletmenin Çalışma Saatleri:</w:t>
      </w:r>
    </w:p>
    <w:p w14:paraId="0BD5AB8E" w14:textId="2FD5181C" w:rsidR="0081060A" w:rsidRDefault="0081060A">
      <w:r>
        <w:t xml:space="preserve">Önerilen İşletmenin Azami Müşteri Kapasitesi/Masa Sayısı: </w:t>
      </w:r>
    </w:p>
    <w:p w14:paraId="4A16F1B2" w14:textId="4D2F3B95" w:rsidR="002A3A25" w:rsidRDefault="00CA4B41" w:rsidP="002A3A25">
      <w:r>
        <w:t>Personel Sayısı:</w:t>
      </w:r>
    </w:p>
    <w:p w14:paraId="448EC829" w14:textId="3E4B83DA" w:rsidR="002A3A25" w:rsidRDefault="002A3A25" w:rsidP="002A3A25">
      <w:r>
        <w:t>İşletmenin Önerilen Ticari Unvanı / Markası:</w:t>
      </w:r>
      <w:r>
        <w:tab/>
      </w:r>
    </w:p>
    <w:p w14:paraId="34A1A4A3" w14:textId="5061BC51" w:rsidR="002A3A25" w:rsidRDefault="002A3A25" w:rsidP="002A3A25">
      <w:r>
        <w:t xml:space="preserve">Konsept Tanımı: </w:t>
      </w:r>
    </w:p>
    <w:p w14:paraId="3835CF97" w14:textId="207C0C48" w:rsidR="002A3A25" w:rsidRDefault="002A3A25" w:rsidP="002A3A25">
      <w:r>
        <w:t xml:space="preserve">Hedef Müşteri Kitlesi: </w:t>
      </w:r>
    </w:p>
    <w:p w14:paraId="0369AD8C" w14:textId="51EFF50E" w:rsidR="002A3A25" w:rsidRDefault="002A3A25" w:rsidP="002A3A25">
      <w:r>
        <w:t>Mekânın Dekorasyon ve Mimari Vizyonu: (Kısaca tarif ediniz veya moodboard ekleyiniz)</w:t>
      </w:r>
      <w:r>
        <w:tab/>
      </w:r>
    </w:p>
    <w:p w14:paraId="622AA2D1" w14:textId="3DE749BB" w:rsidR="002A3A25" w:rsidRDefault="002A3A25" w:rsidP="002A3A25">
      <w:r>
        <w:t>Arsa Üzerine Yapılması Planlanan Fiziksel Yapı: (Konteyner, ahşap platform, camlı yapı, açık çardak, vb.)</w:t>
      </w:r>
      <w:r w:rsidR="00C271CE">
        <w:t>:</w:t>
      </w:r>
      <w:r>
        <w:tab/>
      </w:r>
    </w:p>
    <w:p w14:paraId="6A3319BF" w14:textId="77777777" w:rsidR="002A3A25" w:rsidRDefault="002A3A25" w:rsidP="002A3A25">
      <w:r>
        <w:t>Öngörülen Altyapı ve Üstyapı Çalışmalarını Detaylı olarak açıklayınız (mümkünse proje ekleyiniz):</w:t>
      </w:r>
    </w:p>
    <w:p w14:paraId="18B524F0" w14:textId="431CAB60" w:rsidR="002A3A25" w:rsidRDefault="002A3A25" w:rsidP="002A3A25">
      <w:r>
        <w:t>(Mimari Proje / Kroki (Zorunlu Ek):</w:t>
      </w:r>
      <w:r>
        <w:tab/>
      </w:r>
    </w:p>
    <w:p w14:paraId="7856CC13" w14:textId="591FBFCF" w:rsidR="002A3A25" w:rsidRDefault="002A3A25" w:rsidP="002A3A25">
      <w:r>
        <w:t>Yatırım Takvimi:</w:t>
      </w:r>
      <w:r>
        <w:tab/>
      </w:r>
    </w:p>
    <w:p w14:paraId="28CF703D" w14:textId="34DFDA48" w:rsidR="002A3A25" w:rsidRDefault="002A3A25" w:rsidP="002A3A25">
      <w:r>
        <w:t>Vaziyet Planı (Arsanın Kullanım Oranı): Kaç m² kapalı alan, kaç m² açık oturma?</w:t>
      </w:r>
    </w:p>
    <w:p w14:paraId="53F42CF4" w14:textId="25D92F2D" w:rsidR="002A3A25" w:rsidRDefault="00BE68BC">
      <w:r>
        <w:t>Vakfın Sanatsal/Kültürel Kimliği ile Uyum: İşletmeniz, vakfın düzenlediği festivaller, konserler veya sergilerle nasıl bir sinerji yaratabilir? Önerileriniz nelerdir?</w:t>
      </w:r>
    </w:p>
    <w:p w14:paraId="792C2B6B" w14:textId="77777777" w:rsidR="00E732DE" w:rsidRDefault="00E732DE"/>
    <w:p w14:paraId="16C68504" w14:textId="77777777" w:rsidR="00E732DE" w:rsidRDefault="00E732DE"/>
    <w:p w14:paraId="330E7F1F" w14:textId="25CCDF14" w:rsidR="00FD4C04" w:rsidRPr="00FD4C04" w:rsidRDefault="00FD4C04" w:rsidP="00BE68BC">
      <w:r w:rsidRPr="00FD4C04">
        <w:t>Brüt Aylık Ciro Üzerinden Teklif Edilen Payı Oranı: </w:t>
      </w:r>
      <w:r w:rsidRPr="00FD4C04">
        <w:rPr>
          <w:b/>
          <w:bCs/>
        </w:rPr>
        <w:t>% ____</w:t>
      </w:r>
    </w:p>
    <w:p w14:paraId="537AA99B" w14:textId="7220283D" w:rsidR="008A1EE0" w:rsidRDefault="008A1EE0" w:rsidP="008A1EE0">
      <w:r w:rsidRPr="00FD4C04">
        <w:t xml:space="preserve">Teklif edilen </w:t>
      </w:r>
      <w:r>
        <w:t xml:space="preserve">cirodan pay </w:t>
      </w:r>
      <w:r w:rsidRPr="00FD4C04">
        <w:t>oranın kademeli artışı</w:t>
      </w:r>
      <w:r w:rsidR="00E732DE">
        <w:t xml:space="preserve"> varsa: </w:t>
      </w:r>
      <w:r w:rsidRPr="00FD4C04">
        <w:t xml:space="preserve"> (Örn: 2. yıl %</w:t>
      </w:r>
      <w:r w:rsidRPr="00FD4C04">
        <w:rPr>
          <w:b/>
          <w:bCs/>
        </w:rPr>
        <w:t>, 3. yıl %</w:t>
      </w:r>
      <w:r w:rsidRPr="00FD4C04">
        <w:t>): </w:t>
      </w:r>
      <w:r w:rsidRPr="00FD4C04">
        <w:rPr>
          <w:b/>
          <w:bCs/>
        </w:rPr>
        <w:t>____ / ____ / ____</w:t>
      </w:r>
    </w:p>
    <w:p w14:paraId="4E2FA7DF" w14:textId="58B672E9" w:rsidR="00FD4C04" w:rsidRPr="00FD4C04" w:rsidRDefault="00FD4C04" w:rsidP="00BE68BC">
      <w:r w:rsidRPr="00FD4C04">
        <w:t>Aylık Ödenecek Asgari Ciro Payı (Maktu Garanti): </w:t>
      </w:r>
      <w:r w:rsidRPr="00FD4C04">
        <w:rPr>
          <w:b/>
          <w:bCs/>
        </w:rPr>
        <w:t>____ TL</w:t>
      </w:r>
    </w:p>
    <w:p w14:paraId="38A9E851" w14:textId="076A8F8F" w:rsidR="003B221F" w:rsidRPr="003B221F" w:rsidRDefault="003B221F" w:rsidP="003B221F">
      <w:r w:rsidRPr="003B221F">
        <w:rPr>
          <w:b/>
          <w:bCs/>
        </w:rPr>
        <w:t>TEDARİKÇİ BEYAN VE TAAHHÜDÜ:</w:t>
      </w:r>
      <w:r w:rsidRPr="003B221F">
        <w:br/>
        <w:t xml:space="preserve">Yukarıda verdiğim bilgilerin doğru olduğunu, şartnamede </w:t>
      </w:r>
      <w:r>
        <w:t xml:space="preserve">belirtilen </w:t>
      </w:r>
      <w:r w:rsidRPr="003B221F">
        <w:t>hususları peşinen kabul ettiğimi beyan ederim.</w:t>
      </w:r>
    </w:p>
    <w:p w14:paraId="69423A79" w14:textId="1E122343" w:rsidR="003B221F" w:rsidRPr="003B221F" w:rsidRDefault="003B221F" w:rsidP="003B221F">
      <w:r w:rsidRPr="003B221F">
        <w:rPr>
          <w:b/>
          <w:bCs/>
        </w:rPr>
        <w:t>Tedarikçi Kaşe / İmza:</w:t>
      </w:r>
      <w:r w:rsidRPr="003B221F">
        <w:t> _____</w:t>
      </w:r>
    </w:p>
    <w:p w14:paraId="76FB12A6" w14:textId="77777777" w:rsidR="00CA4B41" w:rsidRDefault="00CA4B41"/>
    <w:sectPr w:rsidR="00CA4B41" w:rsidSect="00D558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84E87"/>
    <w:multiLevelType w:val="multilevel"/>
    <w:tmpl w:val="C758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15475E"/>
    <w:multiLevelType w:val="hybridMultilevel"/>
    <w:tmpl w:val="4972F5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A01060D"/>
    <w:multiLevelType w:val="multilevel"/>
    <w:tmpl w:val="C33430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7010168">
    <w:abstractNumId w:val="2"/>
  </w:num>
  <w:num w:numId="2" w16cid:durableId="1714770231">
    <w:abstractNumId w:val="0"/>
  </w:num>
  <w:num w:numId="3" w16cid:durableId="1664091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41"/>
    <w:rsid w:val="00065D21"/>
    <w:rsid w:val="00087245"/>
    <w:rsid w:val="000C5B37"/>
    <w:rsid w:val="00101832"/>
    <w:rsid w:val="00101872"/>
    <w:rsid w:val="00175AFC"/>
    <w:rsid w:val="001847FB"/>
    <w:rsid w:val="00235EB5"/>
    <w:rsid w:val="002A3A25"/>
    <w:rsid w:val="003A1E0F"/>
    <w:rsid w:val="003B221F"/>
    <w:rsid w:val="0040563C"/>
    <w:rsid w:val="004218FB"/>
    <w:rsid w:val="00455BBC"/>
    <w:rsid w:val="004E5275"/>
    <w:rsid w:val="00621378"/>
    <w:rsid w:val="00693A3C"/>
    <w:rsid w:val="00700097"/>
    <w:rsid w:val="00710482"/>
    <w:rsid w:val="0081060A"/>
    <w:rsid w:val="008A1EE0"/>
    <w:rsid w:val="008F7093"/>
    <w:rsid w:val="009B7777"/>
    <w:rsid w:val="009E63D7"/>
    <w:rsid w:val="00A240AF"/>
    <w:rsid w:val="00BE5547"/>
    <w:rsid w:val="00BE68BC"/>
    <w:rsid w:val="00C271CE"/>
    <w:rsid w:val="00C5390B"/>
    <w:rsid w:val="00C80DE3"/>
    <w:rsid w:val="00C915A3"/>
    <w:rsid w:val="00CA4B41"/>
    <w:rsid w:val="00CA58B6"/>
    <w:rsid w:val="00D11531"/>
    <w:rsid w:val="00D5589C"/>
    <w:rsid w:val="00D66BBD"/>
    <w:rsid w:val="00DD336B"/>
    <w:rsid w:val="00E42231"/>
    <w:rsid w:val="00E732DE"/>
    <w:rsid w:val="00F161FF"/>
    <w:rsid w:val="00F27DC3"/>
    <w:rsid w:val="00FD4C04"/>
    <w:rsid w:val="00FE69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1193"/>
  <w15:chartTrackingRefBased/>
  <w15:docId w15:val="{0D0483E4-A36A-42FA-85D6-A2B786B3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B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4B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4B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4B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4B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4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B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4B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4B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4B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4B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4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B41"/>
    <w:rPr>
      <w:rFonts w:eastAsiaTheme="majorEastAsia" w:cstheme="majorBidi"/>
      <w:color w:val="272727" w:themeColor="text1" w:themeTint="D8"/>
    </w:rPr>
  </w:style>
  <w:style w:type="paragraph" w:styleId="Title">
    <w:name w:val="Title"/>
    <w:basedOn w:val="Normal"/>
    <w:next w:val="Normal"/>
    <w:link w:val="TitleChar"/>
    <w:uiPriority w:val="10"/>
    <w:qFormat/>
    <w:rsid w:val="00CA4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B41"/>
    <w:pPr>
      <w:spacing w:before="160"/>
      <w:jc w:val="center"/>
    </w:pPr>
    <w:rPr>
      <w:i/>
      <w:iCs/>
      <w:color w:val="404040" w:themeColor="text1" w:themeTint="BF"/>
    </w:rPr>
  </w:style>
  <w:style w:type="character" w:customStyle="1" w:styleId="QuoteChar">
    <w:name w:val="Quote Char"/>
    <w:basedOn w:val="DefaultParagraphFont"/>
    <w:link w:val="Quote"/>
    <w:uiPriority w:val="29"/>
    <w:rsid w:val="00CA4B41"/>
    <w:rPr>
      <w:i/>
      <w:iCs/>
      <w:color w:val="404040" w:themeColor="text1" w:themeTint="BF"/>
    </w:rPr>
  </w:style>
  <w:style w:type="paragraph" w:styleId="ListParagraph">
    <w:name w:val="List Paragraph"/>
    <w:basedOn w:val="Normal"/>
    <w:uiPriority w:val="34"/>
    <w:qFormat/>
    <w:rsid w:val="00CA4B41"/>
    <w:pPr>
      <w:ind w:left="720"/>
      <w:contextualSpacing/>
    </w:pPr>
  </w:style>
  <w:style w:type="character" w:styleId="IntenseEmphasis">
    <w:name w:val="Intense Emphasis"/>
    <w:basedOn w:val="DefaultParagraphFont"/>
    <w:uiPriority w:val="21"/>
    <w:qFormat/>
    <w:rsid w:val="00CA4B41"/>
    <w:rPr>
      <w:i/>
      <w:iCs/>
      <w:color w:val="2F5496" w:themeColor="accent1" w:themeShade="BF"/>
    </w:rPr>
  </w:style>
  <w:style w:type="paragraph" w:styleId="IntenseQuote">
    <w:name w:val="Intense Quote"/>
    <w:basedOn w:val="Normal"/>
    <w:next w:val="Normal"/>
    <w:link w:val="IntenseQuoteChar"/>
    <w:uiPriority w:val="30"/>
    <w:qFormat/>
    <w:rsid w:val="00CA4B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4B41"/>
    <w:rPr>
      <w:i/>
      <w:iCs/>
      <w:color w:val="2F5496" w:themeColor="accent1" w:themeShade="BF"/>
    </w:rPr>
  </w:style>
  <w:style w:type="character" w:styleId="IntenseReference">
    <w:name w:val="Intense Reference"/>
    <w:basedOn w:val="DefaultParagraphFont"/>
    <w:uiPriority w:val="32"/>
    <w:qFormat/>
    <w:rsid w:val="00CA4B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1354</TotalTime>
  <Pages>2</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 tapan</dc:creator>
  <cp:keywords/>
  <dc:description/>
  <cp:lastModifiedBy>eren tapan</cp:lastModifiedBy>
  <cp:revision>38</cp:revision>
  <dcterms:created xsi:type="dcterms:W3CDTF">2026-03-06T13:14:00Z</dcterms:created>
  <dcterms:modified xsi:type="dcterms:W3CDTF">2026-03-09T07:37:00Z</dcterms:modified>
</cp:coreProperties>
</file>